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2BF41" w14:textId="77777777" w:rsidR="005146A1" w:rsidRDefault="00FC13C5">
      <w:pPr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Табела 5.2А Спецификација стручне праксе</w:t>
      </w:r>
      <w:r>
        <w:rPr>
          <w:sz w:val="24"/>
          <w:szCs w:val="24"/>
        </w:rPr>
        <w:t xml:space="preserve">  </w:t>
      </w:r>
    </w:p>
    <w:tbl>
      <w:tblPr>
        <w:tblStyle w:val="a"/>
        <w:tblW w:w="9854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5146A1" w14:paraId="3896A57B" w14:textId="77777777" w:rsidTr="001E4A6C">
        <w:trPr>
          <w:trHeight w:val="305"/>
        </w:trPr>
        <w:tc>
          <w:tcPr>
            <w:tcW w:w="9854" w:type="dxa"/>
            <w:vAlign w:val="center"/>
          </w:tcPr>
          <w:p w14:paraId="30D00D30" w14:textId="77777777" w:rsidR="005146A1" w:rsidRPr="00A36911" w:rsidRDefault="00FC13C5" w:rsidP="00A369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</w:t>
            </w:r>
            <w:r w:rsidR="001C303A">
              <w:rPr>
                <w:sz w:val="22"/>
                <w:szCs w:val="22"/>
              </w:rPr>
              <w:t>јски програм/студијски програми</w:t>
            </w:r>
            <w:r>
              <w:rPr>
                <w:sz w:val="22"/>
                <w:szCs w:val="22"/>
              </w:rPr>
              <w:t xml:space="preserve">: </w:t>
            </w:r>
            <w:r w:rsidR="00A36911">
              <w:rPr>
                <w:color w:val="000000"/>
                <w:sz w:val="22"/>
                <w:szCs w:val="22"/>
              </w:rPr>
              <w:t>Основне академске студије англистике</w:t>
            </w:r>
          </w:p>
        </w:tc>
      </w:tr>
      <w:tr w:rsidR="005146A1" w14:paraId="5C0A128E" w14:textId="77777777" w:rsidTr="001E4A6C">
        <w:trPr>
          <w:trHeight w:val="341"/>
        </w:trPr>
        <w:tc>
          <w:tcPr>
            <w:tcW w:w="9854" w:type="dxa"/>
            <w:vAlign w:val="center"/>
          </w:tcPr>
          <w:p w14:paraId="06573E9F" w14:textId="77777777" w:rsidR="005146A1" w:rsidRDefault="00FC13C5">
            <w:pPr>
              <w:rPr>
                <w:sz w:val="22"/>
                <w:szCs w:val="22"/>
              </w:rPr>
            </w:pPr>
            <w:r w:rsidRPr="001E4A6C">
              <w:rPr>
                <w:sz w:val="22"/>
                <w:szCs w:val="22"/>
              </w:rPr>
              <w:t>Врста и ниво студија:</w:t>
            </w:r>
            <w:r w:rsidRPr="001E4A6C">
              <w:rPr>
                <w:color w:val="FF0000"/>
                <w:sz w:val="22"/>
                <w:szCs w:val="22"/>
              </w:rPr>
              <w:t xml:space="preserve"> </w:t>
            </w:r>
            <w:r w:rsidRPr="001E4A6C">
              <w:rPr>
                <w:sz w:val="22"/>
                <w:szCs w:val="22"/>
              </w:rPr>
              <w:t>Основне академске студије</w:t>
            </w:r>
          </w:p>
        </w:tc>
      </w:tr>
      <w:tr w:rsidR="005146A1" w14:paraId="2C286431" w14:textId="77777777" w:rsidTr="001E4A6C">
        <w:tc>
          <w:tcPr>
            <w:tcW w:w="9854" w:type="dxa"/>
            <w:vAlign w:val="center"/>
          </w:tcPr>
          <w:p w14:paraId="0976C5A7" w14:textId="77777777" w:rsidR="001E4A6C" w:rsidRDefault="00FC13C5" w:rsidP="001E4A6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Наставник или наставници задужени за организацију стручне праксе</w:t>
            </w:r>
          </w:p>
          <w:p w14:paraId="2C895902" w14:textId="77777777" w:rsidR="005146A1" w:rsidRPr="005E46B5" w:rsidRDefault="005E46B5" w:rsidP="001E4A6C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Татјана В. Пауновић (ментор)</w:t>
            </w:r>
            <w:r>
              <w:rPr>
                <w:sz w:val="22"/>
                <w:szCs w:val="22"/>
                <w:lang w:val="sr-Cyrl-RS"/>
              </w:rPr>
              <w:t xml:space="preserve">, Нина Љ. Лазаревић (ментор), Љиљана В. Марковић (ментор), Мср Ема Н. Живковић (ментор), </w:t>
            </w:r>
            <w:r w:rsidR="00FC13C5">
              <w:rPr>
                <w:sz w:val="22"/>
                <w:szCs w:val="22"/>
              </w:rPr>
              <w:t>и наставник из средње или основне школе (тутор) са којом Филозофски факултет има потписан уговор о сарадњи</w:t>
            </w:r>
            <w:r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5146A1" w14:paraId="053590D7" w14:textId="77777777" w:rsidTr="001E4A6C">
        <w:trPr>
          <w:trHeight w:val="323"/>
        </w:trPr>
        <w:tc>
          <w:tcPr>
            <w:tcW w:w="9854" w:type="dxa"/>
            <w:vAlign w:val="center"/>
          </w:tcPr>
          <w:p w14:paraId="249863B3" w14:textId="77777777" w:rsidR="005146A1" w:rsidRDefault="00FC13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ЕСПБ: 6</w:t>
            </w:r>
          </w:p>
        </w:tc>
      </w:tr>
      <w:tr w:rsidR="005146A1" w14:paraId="35B20BF3" w14:textId="77777777" w:rsidTr="001E4A6C">
        <w:trPr>
          <w:trHeight w:val="350"/>
        </w:trPr>
        <w:tc>
          <w:tcPr>
            <w:tcW w:w="9854" w:type="dxa"/>
            <w:vAlign w:val="center"/>
          </w:tcPr>
          <w:p w14:paraId="73022E2B" w14:textId="77777777" w:rsidR="005146A1" w:rsidRDefault="00FC13C5" w:rsidP="005E46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Услов: Положени </w:t>
            </w:r>
            <w:r w:rsidRPr="005E46B5">
              <w:rPr>
                <w:i/>
                <w:sz w:val="22"/>
                <w:szCs w:val="22"/>
              </w:rPr>
              <w:t>Савремени енглески језик 3</w:t>
            </w:r>
            <w:r>
              <w:rPr>
                <w:sz w:val="22"/>
                <w:szCs w:val="22"/>
              </w:rPr>
              <w:t xml:space="preserve"> и </w:t>
            </w:r>
            <w:r w:rsidRPr="005E46B5">
              <w:rPr>
                <w:i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 одслушан</w:t>
            </w:r>
            <w:r w:rsidR="005E46B5">
              <w:rPr>
                <w:sz w:val="22"/>
                <w:szCs w:val="22"/>
                <w:lang w:val="sr-Cyrl-RS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Pr="005E46B5">
              <w:rPr>
                <w:i/>
                <w:sz w:val="22"/>
                <w:szCs w:val="22"/>
              </w:rPr>
              <w:t>Методика наставе енглеског језика 1</w:t>
            </w:r>
          </w:p>
        </w:tc>
      </w:tr>
      <w:tr w:rsidR="005146A1" w14:paraId="5EFB6584" w14:textId="77777777" w:rsidTr="001E4A6C">
        <w:trPr>
          <w:trHeight w:val="1601"/>
        </w:trPr>
        <w:tc>
          <w:tcPr>
            <w:tcW w:w="9854" w:type="dxa"/>
            <w:vAlign w:val="center"/>
          </w:tcPr>
          <w:p w14:paraId="0A814B83" w14:textId="77777777" w:rsidR="005146A1" w:rsidRDefault="00FC13C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</w:t>
            </w:r>
          </w:p>
          <w:p w14:paraId="1D3A9917" w14:textId="77777777" w:rsidR="00F970BD" w:rsidRDefault="00A607D5" w:rsidP="001E4A6C">
            <w:pPr>
              <w:pStyle w:val="ListParagraph"/>
              <w:numPr>
                <w:ilvl w:val="0"/>
                <w:numId w:val="1"/>
              </w:numPr>
              <w:ind w:left="444"/>
              <w:jc w:val="both"/>
              <w:rPr>
                <w:sz w:val="22"/>
                <w:szCs w:val="22"/>
                <w:lang w:val="sr-Cyrl-RS"/>
              </w:rPr>
            </w:pPr>
            <w:r w:rsidRPr="00F970BD">
              <w:rPr>
                <w:sz w:val="22"/>
                <w:szCs w:val="22"/>
              </w:rPr>
              <w:t xml:space="preserve">Стицање функционалних </w:t>
            </w:r>
            <w:r w:rsidRPr="00F970BD">
              <w:rPr>
                <w:sz w:val="22"/>
                <w:szCs w:val="22"/>
                <w:lang w:val="sr-Cyrl-RS"/>
              </w:rPr>
              <w:t xml:space="preserve">и практичних </w:t>
            </w:r>
            <w:r w:rsidRPr="00F970BD">
              <w:rPr>
                <w:sz w:val="22"/>
                <w:szCs w:val="22"/>
              </w:rPr>
              <w:t xml:space="preserve">знања из области </w:t>
            </w:r>
            <w:r w:rsidRPr="00F970BD">
              <w:rPr>
                <w:sz w:val="22"/>
                <w:szCs w:val="22"/>
                <w:lang w:val="sr-Cyrl-RS"/>
              </w:rPr>
              <w:t>наставе енглеског као страног језика</w:t>
            </w:r>
            <w:r w:rsidR="001E4A6C" w:rsidRPr="00F970BD">
              <w:rPr>
                <w:sz w:val="22"/>
                <w:szCs w:val="22"/>
                <w:lang w:val="sr-Cyrl-RS"/>
              </w:rPr>
              <w:t>;</w:t>
            </w:r>
          </w:p>
          <w:p w14:paraId="6C0FB92E" w14:textId="77777777" w:rsidR="00A607D5" w:rsidRPr="00F970BD" w:rsidRDefault="00A607D5" w:rsidP="001E4A6C">
            <w:pPr>
              <w:pStyle w:val="ListParagraph"/>
              <w:numPr>
                <w:ilvl w:val="0"/>
                <w:numId w:val="1"/>
              </w:numPr>
              <w:ind w:left="444"/>
              <w:jc w:val="both"/>
              <w:rPr>
                <w:sz w:val="22"/>
                <w:szCs w:val="22"/>
                <w:lang w:val="sr-Cyrl-RS"/>
              </w:rPr>
            </w:pPr>
            <w:r w:rsidRPr="00F970BD">
              <w:rPr>
                <w:sz w:val="22"/>
                <w:szCs w:val="22"/>
                <w:lang w:val="sr-Cyrl-RS"/>
              </w:rPr>
              <w:t>Упознавање са организацијом и реализацијом наставе на различитим нивоима образовања у школским установама</w:t>
            </w:r>
            <w:r w:rsidR="001E4A6C" w:rsidRPr="00F970BD">
              <w:rPr>
                <w:sz w:val="22"/>
                <w:szCs w:val="22"/>
                <w:lang w:val="sr-Cyrl-RS"/>
              </w:rPr>
              <w:t>;</w:t>
            </w:r>
          </w:p>
          <w:p w14:paraId="324011E6" w14:textId="77777777" w:rsidR="005146A1" w:rsidRDefault="00A607D5" w:rsidP="001E4A6C">
            <w:pPr>
              <w:pStyle w:val="ListParagraph"/>
              <w:numPr>
                <w:ilvl w:val="0"/>
                <w:numId w:val="1"/>
              </w:numPr>
              <w:ind w:left="444"/>
              <w:jc w:val="both"/>
              <w:rPr>
                <w:sz w:val="22"/>
                <w:szCs w:val="22"/>
              </w:rPr>
            </w:pPr>
            <w:r w:rsidRPr="00F970BD">
              <w:rPr>
                <w:bCs/>
                <w:sz w:val="22"/>
                <w:szCs w:val="22"/>
                <w:lang w:val="sr-Cyrl-CS"/>
              </w:rPr>
              <w:t>Разумевање и критичко промишљање процеса планирања, организовања и реализације наставе енглеског као страног језика</w:t>
            </w:r>
            <w:r w:rsidR="001E4A6C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5146A1" w14:paraId="53F08D08" w14:textId="77777777" w:rsidTr="001E4A6C">
        <w:trPr>
          <w:trHeight w:val="2960"/>
        </w:trPr>
        <w:tc>
          <w:tcPr>
            <w:tcW w:w="9854" w:type="dxa"/>
            <w:vAlign w:val="center"/>
          </w:tcPr>
          <w:p w14:paraId="6D72654C" w14:textId="77777777" w:rsidR="005146A1" w:rsidRDefault="00FC13C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Очекивани исходи </w:t>
            </w:r>
          </w:p>
          <w:p w14:paraId="58A50779" w14:textId="77777777" w:rsidR="00A607D5" w:rsidRPr="00F970BD" w:rsidRDefault="00A607D5" w:rsidP="001E4A6C">
            <w:pPr>
              <w:pStyle w:val="ListParagraph"/>
              <w:numPr>
                <w:ilvl w:val="0"/>
                <w:numId w:val="2"/>
              </w:numPr>
              <w:ind w:left="444"/>
              <w:jc w:val="both"/>
              <w:rPr>
                <w:sz w:val="22"/>
                <w:szCs w:val="22"/>
                <w:lang w:val="sr-Cyrl-RS"/>
              </w:rPr>
            </w:pPr>
            <w:r w:rsidRPr="00F970BD">
              <w:rPr>
                <w:sz w:val="22"/>
                <w:szCs w:val="22"/>
              </w:rPr>
              <w:t xml:space="preserve">Повезивање теоријских знања из области </w:t>
            </w:r>
            <w:r w:rsidRPr="00F970BD">
              <w:rPr>
                <w:sz w:val="22"/>
                <w:szCs w:val="22"/>
                <w:lang w:val="sr-Cyrl-RS"/>
              </w:rPr>
              <w:t xml:space="preserve">методике наставе страног језика </w:t>
            </w:r>
            <w:r w:rsidR="00F970BD" w:rsidRPr="00F970BD">
              <w:rPr>
                <w:sz w:val="22"/>
                <w:szCs w:val="22"/>
                <w:lang w:val="sr-Cyrl-RS"/>
              </w:rPr>
              <w:t>и образовне</w:t>
            </w:r>
            <w:r w:rsidR="001E4A6C">
              <w:rPr>
                <w:sz w:val="22"/>
                <w:szCs w:val="22"/>
                <w:lang w:val="sr-Latn-RS"/>
              </w:rPr>
              <w:t xml:space="preserve"> </w:t>
            </w:r>
            <w:r w:rsidR="00F970BD" w:rsidRPr="00F970BD">
              <w:rPr>
                <w:sz w:val="22"/>
                <w:szCs w:val="22"/>
              </w:rPr>
              <w:t xml:space="preserve">педагогије </w:t>
            </w:r>
            <w:r w:rsidRPr="00F970BD">
              <w:rPr>
                <w:sz w:val="22"/>
                <w:szCs w:val="22"/>
                <w:lang w:val="sr-Cyrl-RS"/>
              </w:rPr>
              <w:t>са могућностима за њихову примену у конкретној наставној пракси</w:t>
            </w:r>
            <w:r w:rsidR="00F970BD" w:rsidRPr="00F970BD">
              <w:rPr>
                <w:sz w:val="22"/>
                <w:szCs w:val="22"/>
                <w:lang w:val="sr-Cyrl-RS"/>
              </w:rPr>
              <w:t>;</w:t>
            </w:r>
          </w:p>
          <w:p w14:paraId="4E1C9854" w14:textId="77777777" w:rsidR="00A607D5" w:rsidRPr="00F970BD" w:rsidRDefault="00A607D5" w:rsidP="001E4A6C">
            <w:pPr>
              <w:pStyle w:val="ListParagraph"/>
              <w:numPr>
                <w:ilvl w:val="0"/>
                <w:numId w:val="2"/>
              </w:numPr>
              <w:ind w:left="444"/>
              <w:jc w:val="both"/>
              <w:rPr>
                <w:bCs/>
                <w:sz w:val="22"/>
                <w:szCs w:val="22"/>
                <w:lang w:val="sr-Cyrl-CS"/>
              </w:rPr>
            </w:pPr>
            <w:r w:rsidRPr="00F970BD">
              <w:rPr>
                <w:bCs/>
                <w:sz w:val="22"/>
                <w:szCs w:val="22"/>
                <w:lang w:val="sr-Cyrl-CS"/>
              </w:rPr>
              <w:t>Развијање компетенција наставника енглеског језика као рефлексивног практичара – развијање способности за критичку рефлексију и примену стечених увида у планирању и реализацији наставе</w:t>
            </w:r>
            <w:r w:rsidR="00F970BD" w:rsidRPr="00F970BD">
              <w:rPr>
                <w:bCs/>
                <w:sz w:val="22"/>
                <w:szCs w:val="22"/>
                <w:lang w:val="sr-Cyrl-CS"/>
              </w:rPr>
              <w:t>;</w:t>
            </w:r>
          </w:p>
          <w:p w14:paraId="3A0CB385" w14:textId="77777777" w:rsidR="00F970BD" w:rsidRPr="00F970BD" w:rsidRDefault="00F970BD" w:rsidP="001E4A6C">
            <w:pPr>
              <w:pStyle w:val="ListParagraph"/>
              <w:numPr>
                <w:ilvl w:val="0"/>
                <w:numId w:val="2"/>
              </w:numPr>
              <w:ind w:left="444"/>
              <w:jc w:val="both"/>
              <w:rPr>
                <w:sz w:val="22"/>
                <w:szCs w:val="22"/>
              </w:rPr>
            </w:pPr>
            <w:r w:rsidRPr="00F970BD">
              <w:rPr>
                <w:sz w:val="22"/>
                <w:szCs w:val="22"/>
              </w:rPr>
              <w:t>Оспособљавање за успешну опсервацију и анализу наставних часова</w:t>
            </w:r>
            <w:r w:rsidRPr="00F970BD">
              <w:rPr>
                <w:sz w:val="22"/>
                <w:szCs w:val="22"/>
                <w:lang w:val="sr-Cyrl-RS"/>
              </w:rPr>
              <w:t xml:space="preserve"> енглеског као страног језика, како у домену планирања, тако и у домену реализације планираног, у свим релевантним аспектима, укључујући и селекцију, градирање и кохерентно повезивање наставних активности примерених узрасту и нивоу знања ученика</w:t>
            </w:r>
            <w:r w:rsidRPr="00F970BD">
              <w:rPr>
                <w:sz w:val="22"/>
                <w:szCs w:val="22"/>
              </w:rPr>
              <w:t>;</w:t>
            </w:r>
          </w:p>
          <w:p w14:paraId="144FC977" w14:textId="77777777" w:rsidR="005146A1" w:rsidRPr="001E4A6C" w:rsidRDefault="00A607D5" w:rsidP="001E4A6C">
            <w:pPr>
              <w:pStyle w:val="ListParagraph"/>
              <w:numPr>
                <w:ilvl w:val="0"/>
                <w:numId w:val="2"/>
              </w:numPr>
              <w:ind w:left="444"/>
              <w:jc w:val="both"/>
              <w:rPr>
                <w:sz w:val="22"/>
                <w:szCs w:val="22"/>
              </w:rPr>
            </w:pPr>
            <w:r w:rsidRPr="00F970BD">
              <w:rPr>
                <w:sz w:val="22"/>
                <w:szCs w:val="22"/>
              </w:rPr>
              <w:t xml:space="preserve">Разумевање процеса планирања, праћења и евалуације </w:t>
            </w:r>
            <w:r w:rsidR="00F970BD" w:rsidRPr="00F970BD">
              <w:rPr>
                <w:sz w:val="22"/>
                <w:szCs w:val="22"/>
                <w:lang w:val="sr-Cyrl-RS"/>
              </w:rPr>
              <w:t>у настави енглеског као страног језика.</w:t>
            </w:r>
          </w:p>
        </w:tc>
      </w:tr>
      <w:tr w:rsidR="005146A1" w14:paraId="13159650" w14:textId="77777777" w:rsidTr="001E4A6C">
        <w:trPr>
          <w:trHeight w:val="1610"/>
        </w:trPr>
        <w:tc>
          <w:tcPr>
            <w:tcW w:w="9854" w:type="dxa"/>
            <w:vAlign w:val="center"/>
          </w:tcPr>
          <w:p w14:paraId="4E5F4B97" w14:textId="77777777" w:rsidR="005146A1" w:rsidRDefault="00FC13C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Садржај стручне праксе </w:t>
            </w:r>
          </w:p>
          <w:p w14:paraId="38E3B7F9" w14:textId="77777777" w:rsidR="005146A1" w:rsidRDefault="00F970BD" w:rsidP="001E4A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Стручна пракса обухвата опсервацију, критичку анализу и рефлексивно промишљање наставе енглеског као страног језика на различитим нивоима основношколског и средњошколског узраста, планирање наставних јединица применом разноврсних методичких приступа и наставних метода и техника, израду детаљних планова часова, и критичко промишљање могућих проблема у реализацији планираног, уз предлагање могућих решења.</w:t>
            </w:r>
          </w:p>
        </w:tc>
      </w:tr>
      <w:tr w:rsidR="005146A1" w14:paraId="467A1805" w14:textId="77777777" w:rsidTr="001E4A6C">
        <w:trPr>
          <w:trHeight w:val="3410"/>
        </w:trPr>
        <w:tc>
          <w:tcPr>
            <w:tcW w:w="9854" w:type="dxa"/>
            <w:vAlign w:val="center"/>
          </w:tcPr>
          <w:p w14:paraId="3E344026" w14:textId="77777777" w:rsidR="005146A1" w:rsidRDefault="00FC13C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Методе извођења </w:t>
            </w:r>
          </w:p>
          <w:p w14:paraId="758DB769" w14:textId="77777777" w:rsidR="00F970BD" w:rsidRDefault="00F970BD" w:rsidP="001E4A6C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Стручна пракса се реализује кроз:</w:t>
            </w:r>
          </w:p>
          <w:p w14:paraId="58C22D88" w14:textId="77777777" w:rsidR="00F73899" w:rsidRPr="003B6287" w:rsidRDefault="00F73899" w:rsidP="001E4A6C">
            <w:pPr>
              <w:pStyle w:val="ListParagraph"/>
              <w:numPr>
                <w:ilvl w:val="0"/>
                <w:numId w:val="3"/>
              </w:numPr>
              <w:ind w:left="434"/>
              <w:jc w:val="both"/>
              <w:rPr>
                <w:sz w:val="22"/>
                <w:szCs w:val="22"/>
                <w:lang w:val="sr-Cyrl-RS"/>
              </w:rPr>
            </w:pPr>
            <w:r w:rsidRPr="003B6287">
              <w:rPr>
                <w:sz w:val="22"/>
                <w:szCs w:val="22"/>
                <w:lang w:val="sr-Cyrl-RS"/>
              </w:rPr>
              <w:t>Упознавање са организацијом наставе у основној или средњој школи</w:t>
            </w:r>
            <w:r w:rsidR="001E4A6C">
              <w:rPr>
                <w:sz w:val="22"/>
                <w:szCs w:val="22"/>
                <w:lang w:val="sr-Latn-RS"/>
              </w:rPr>
              <w:t>.</w:t>
            </w:r>
          </w:p>
          <w:p w14:paraId="2C5993F2" w14:textId="645C2A91" w:rsidR="003B6287" w:rsidRPr="003B6287" w:rsidRDefault="003B6287" w:rsidP="001E4A6C">
            <w:pPr>
              <w:pStyle w:val="ListParagraph"/>
              <w:numPr>
                <w:ilvl w:val="0"/>
                <w:numId w:val="3"/>
              </w:numPr>
              <w:ind w:left="434"/>
              <w:jc w:val="both"/>
              <w:rPr>
                <w:sz w:val="22"/>
                <w:szCs w:val="22"/>
                <w:lang w:val="sr-Cyrl-RS"/>
              </w:rPr>
            </w:pPr>
            <w:r w:rsidRPr="003B6287">
              <w:rPr>
                <w:sz w:val="22"/>
                <w:szCs w:val="22"/>
                <w:lang w:val="sr-Cyrl-RS"/>
              </w:rPr>
              <w:t>Упознавање са стандардима и елементима опсервације наставне праксе</w:t>
            </w:r>
            <w:r>
              <w:rPr>
                <w:sz w:val="22"/>
                <w:szCs w:val="22"/>
                <w:lang w:val="sr-Cyrl-RS"/>
              </w:rPr>
              <w:t>, као што су: коришћење наставних материјала, ор</w:t>
            </w:r>
            <w:r w:rsidR="00C910CB">
              <w:rPr>
                <w:sz w:val="22"/>
                <w:szCs w:val="22"/>
                <w:lang w:val="sr-Cyrl-RS"/>
              </w:rPr>
              <w:t>г</w:t>
            </w:r>
            <w:r>
              <w:rPr>
                <w:sz w:val="22"/>
                <w:szCs w:val="22"/>
                <w:lang w:val="sr-Cyrl-RS"/>
              </w:rPr>
              <w:t>анизација простора и планирање времена у реализацији часа, тип</w:t>
            </w:r>
            <w:r w:rsidR="00AF1CEB">
              <w:rPr>
                <w:sz w:val="22"/>
                <w:szCs w:val="22"/>
                <w:lang w:val="sr-Cyrl-RS"/>
              </w:rPr>
              <w:t xml:space="preserve"> интеракције (индивидуални, групни, рад у пару, интеракција између ученика и између наставника и ученика, и слично)</w:t>
            </w:r>
            <w:r w:rsidRPr="003B6287">
              <w:rPr>
                <w:sz w:val="22"/>
                <w:szCs w:val="22"/>
                <w:lang w:val="sr-Cyrl-RS"/>
              </w:rPr>
              <w:t>.</w:t>
            </w:r>
          </w:p>
          <w:p w14:paraId="038D8714" w14:textId="77777777" w:rsidR="005146A1" w:rsidRPr="003B6287" w:rsidRDefault="00F73899" w:rsidP="001E4A6C">
            <w:pPr>
              <w:pStyle w:val="ListParagraph"/>
              <w:numPr>
                <w:ilvl w:val="0"/>
                <w:numId w:val="3"/>
              </w:numPr>
              <w:ind w:left="434"/>
              <w:jc w:val="both"/>
              <w:rPr>
                <w:sz w:val="22"/>
                <w:szCs w:val="22"/>
              </w:rPr>
            </w:pPr>
            <w:r w:rsidRPr="003B6287">
              <w:rPr>
                <w:sz w:val="22"/>
                <w:szCs w:val="22"/>
                <w:lang w:val="sr-Cyrl-RS"/>
              </w:rPr>
              <w:t xml:space="preserve">Израду </w:t>
            </w:r>
            <w:r w:rsidR="00FC13C5" w:rsidRPr="003B6287">
              <w:rPr>
                <w:sz w:val="22"/>
                <w:szCs w:val="22"/>
              </w:rPr>
              <w:t>детаљних планова часова уз консултације са ментором</w:t>
            </w:r>
            <w:r w:rsidR="00AF1CEB">
              <w:rPr>
                <w:sz w:val="22"/>
                <w:szCs w:val="22"/>
                <w:lang w:val="sr-Cyrl-RS"/>
              </w:rPr>
              <w:t>, уз прецизно дефинисање наставних циљева и исхода часа, доминантног метода или елемената различитих метода, језичке вештине које су у фокусу часа, и технике и активности којима се циљеви реализују</w:t>
            </w:r>
            <w:r w:rsidR="00FC13C5" w:rsidRPr="003B6287">
              <w:rPr>
                <w:sz w:val="22"/>
                <w:szCs w:val="22"/>
              </w:rPr>
              <w:t>.</w:t>
            </w:r>
          </w:p>
          <w:p w14:paraId="6783CDC6" w14:textId="77777777" w:rsidR="005146A1" w:rsidRPr="003B6287" w:rsidRDefault="00F73899" w:rsidP="001E4A6C">
            <w:pPr>
              <w:pStyle w:val="ListParagraph"/>
              <w:numPr>
                <w:ilvl w:val="0"/>
                <w:numId w:val="3"/>
              </w:numPr>
              <w:ind w:left="434"/>
              <w:jc w:val="both"/>
              <w:rPr>
                <w:sz w:val="22"/>
                <w:szCs w:val="22"/>
                <w:lang w:val="sr-Cyrl-RS"/>
              </w:rPr>
            </w:pPr>
            <w:r w:rsidRPr="003B6287">
              <w:rPr>
                <w:sz w:val="22"/>
                <w:szCs w:val="22"/>
                <w:lang w:val="sr-Cyrl-RS"/>
              </w:rPr>
              <w:t>Критичку анализу различитих планова часова и рефлексивно промишљање начина на</w:t>
            </w:r>
            <w:r w:rsidR="001E4A6C">
              <w:rPr>
                <w:sz w:val="22"/>
                <w:szCs w:val="22"/>
                <w:lang w:val="sr-Latn-RS"/>
              </w:rPr>
              <w:t xml:space="preserve"> </w:t>
            </w:r>
            <w:r w:rsidRPr="003B6287">
              <w:rPr>
                <w:sz w:val="22"/>
                <w:szCs w:val="22"/>
                <w:lang w:val="sr-Cyrl-RS"/>
              </w:rPr>
              <w:t>који се недостаци уочени у пракси могу кориговати, уз повезивање са теоријским и практичним знањима стеченим у области методике наставе енглеског као страног језика.</w:t>
            </w:r>
          </w:p>
        </w:tc>
      </w:tr>
      <w:tr w:rsidR="005146A1" w14:paraId="55616BB4" w14:textId="77777777" w:rsidTr="001E4A6C">
        <w:trPr>
          <w:trHeight w:val="350"/>
        </w:trPr>
        <w:tc>
          <w:tcPr>
            <w:tcW w:w="9854" w:type="dxa"/>
            <w:vAlign w:val="center"/>
          </w:tcPr>
          <w:p w14:paraId="54F851A8" w14:textId="77777777" w:rsidR="005146A1" w:rsidRDefault="00FC13C5" w:rsidP="001E4A6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5146A1" w14:paraId="2C4A13E2" w14:textId="77777777" w:rsidTr="001E4A6C">
        <w:tc>
          <w:tcPr>
            <w:tcW w:w="9854" w:type="dxa"/>
            <w:tcBorders>
              <w:bottom w:val="single" w:sz="12" w:space="0" w:color="000000"/>
            </w:tcBorders>
            <w:vAlign w:val="center"/>
          </w:tcPr>
          <w:p w14:paraId="156DB1C8" w14:textId="77777777" w:rsidR="005146A1" w:rsidRDefault="00AF1CEB" w:rsidP="001E4A6C">
            <w:pPr>
              <w:jc w:val="both"/>
              <w:rPr>
                <w:sz w:val="18"/>
                <w:szCs w:val="18"/>
              </w:rPr>
            </w:pPr>
            <w:r w:rsidRPr="00AF1CEB">
              <w:rPr>
                <w:sz w:val="22"/>
                <w:szCs w:val="22"/>
              </w:rPr>
              <w:t xml:space="preserve">Оцена стручне праксе формира се на основу писаних извештаја </w:t>
            </w:r>
            <w:r>
              <w:rPr>
                <w:sz w:val="22"/>
                <w:szCs w:val="22"/>
                <w:lang w:val="sr-Cyrl-RS"/>
              </w:rPr>
              <w:t xml:space="preserve">студента </w:t>
            </w:r>
            <w:r w:rsidRPr="00AF1CEB">
              <w:rPr>
                <w:sz w:val="22"/>
                <w:szCs w:val="22"/>
              </w:rPr>
              <w:t>о реализацији задатака</w:t>
            </w:r>
            <w:r>
              <w:rPr>
                <w:sz w:val="22"/>
                <w:szCs w:val="22"/>
                <w:lang w:val="sr-Cyrl-RS"/>
              </w:rPr>
              <w:t>, на основу увида у планове часова студента, као и на основу завршног извештаја који студент подноси, а који садржи детаљну критичку анализу студентског плана часа, уз рефлексивно промишљање и аргументацију поткрепљену теоријском литературом из методике наставе енглеског језика</w:t>
            </w:r>
            <w:r w:rsidR="00FC13C5">
              <w:rPr>
                <w:sz w:val="22"/>
                <w:szCs w:val="22"/>
              </w:rPr>
              <w:t xml:space="preserve">. </w:t>
            </w:r>
          </w:p>
        </w:tc>
      </w:tr>
      <w:tr w:rsidR="005146A1" w14:paraId="06B381A8" w14:textId="77777777" w:rsidTr="001E4A6C">
        <w:tc>
          <w:tcPr>
            <w:tcW w:w="98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E990DB" w14:textId="77777777" w:rsidR="005146A1" w:rsidRDefault="00FC13C5">
            <w:r>
              <w:t>Максимална дужна 1 страница А4 формата</w:t>
            </w:r>
          </w:p>
          <w:p w14:paraId="0B66ED8A" w14:textId="77777777" w:rsidR="005146A1" w:rsidRDefault="00FC13C5">
            <w:pPr>
              <w:jc w:val="both"/>
            </w:pPr>
            <w:r>
              <w:rPr>
                <w:b/>
              </w:rPr>
              <w:t xml:space="preserve">Ако у студијском програму постоји стручна пракса тада је обавезно дати описе који се траже </w:t>
            </w:r>
          </w:p>
        </w:tc>
      </w:tr>
    </w:tbl>
    <w:p w14:paraId="7FBF40BD" w14:textId="77777777" w:rsidR="005146A1" w:rsidRDefault="005146A1"/>
    <w:sectPr w:rsidR="005146A1" w:rsidSect="00C910CB">
      <w:headerReference w:type="default" r:id="rId7"/>
      <w:footerReference w:type="default" r:id="rId8"/>
      <w:pgSz w:w="11907" w:h="16840"/>
      <w:pgMar w:top="1134" w:right="851" w:bottom="28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79BA6" w14:textId="77777777" w:rsidR="003900E0" w:rsidRDefault="003900E0">
      <w:r>
        <w:separator/>
      </w:r>
    </w:p>
  </w:endnote>
  <w:endnote w:type="continuationSeparator" w:id="0">
    <w:p w14:paraId="300549F2" w14:textId="77777777" w:rsidR="003900E0" w:rsidRDefault="0039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F9587" w14:textId="77777777" w:rsidR="005146A1" w:rsidRDefault="003900E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FC13C5">
        <w:rPr>
          <w:color w:val="0000FF"/>
          <w:u w:val="single"/>
        </w:rPr>
        <w:t>www.filfak.ni.ac.rs</w:t>
      </w:r>
    </w:hyperlink>
  </w:p>
  <w:p w14:paraId="4DB850DB" w14:textId="77777777" w:rsidR="005146A1" w:rsidRDefault="005146A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0C538" w14:textId="77777777" w:rsidR="003900E0" w:rsidRDefault="003900E0">
      <w:r>
        <w:separator/>
      </w:r>
    </w:p>
  </w:footnote>
  <w:footnote w:type="continuationSeparator" w:id="0">
    <w:p w14:paraId="350CF7EC" w14:textId="77777777" w:rsidR="003900E0" w:rsidRDefault="0039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AB7D8" w14:textId="77777777" w:rsidR="005146A1" w:rsidRDefault="00FC13C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5146A1" w14:paraId="33134905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1D0BC332" w14:textId="77777777" w:rsidR="005146A1" w:rsidRDefault="00FC13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6975A202" wp14:editId="60D5170B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14:paraId="674C1407" w14:textId="77777777" w:rsidR="005146A1" w:rsidRDefault="00FC13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48" w:type="dxa"/>
          <w:vMerge w:val="restart"/>
        </w:tcPr>
        <w:p w14:paraId="6CA93997" w14:textId="77777777" w:rsidR="005146A1" w:rsidRDefault="00FC13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69E1E58C" wp14:editId="1A3022EC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16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5146A1" w14:paraId="77C70289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05E525B4" w14:textId="77777777" w:rsidR="005146A1" w:rsidRDefault="005146A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14:paraId="42E4188C" w14:textId="77777777" w:rsidR="005146A1" w:rsidRDefault="00FC13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 xml:space="preserve">Основне академске студије </w:t>
          </w:r>
        </w:p>
        <w:p w14:paraId="438E8881" w14:textId="77777777" w:rsidR="005146A1" w:rsidRDefault="00FC13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  <w:u w:val="single"/>
            </w:rPr>
          </w:pPr>
          <w:r>
            <w:rPr>
              <w:b/>
              <w:color w:val="333399"/>
              <w:sz w:val="18"/>
              <w:szCs w:val="18"/>
              <w:u w:val="single"/>
            </w:rPr>
            <w:t>Англистике</w:t>
          </w:r>
        </w:p>
      </w:tc>
      <w:tc>
        <w:tcPr>
          <w:tcW w:w="1548" w:type="dxa"/>
          <w:vMerge/>
        </w:tcPr>
        <w:p w14:paraId="4E1787F1" w14:textId="77777777" w:rsidR="005146A1" w:rsidRDefault="005146A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5146A1" w14:paraId="67852D13" w14:textId="77777777">
      <w:trPr>
        <w:trHeight w:val="340"/>
        <w:jc w:val="center"/>
      </w:trPr>
      <w:tc>
        <w:tcPr>
          <w:tcW w:w="1515" w:type="dxa"/>
          <w:vMerge/>
          <w:shd w:val="clear" w:color="auto" w:fill="auto"/>
        </w:tcPr>
        <w:p w14:paraId="28B947BE" w14:textId="77777777" w:rsidR="005146A1" w:rsidRDefault="005146A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5" w:type="dxa"/>
          <w:shd w:val="clear" w:color="auto" w:fill="FFFFFF"/>
          <w:vAlign w:val="center"/>
        </w:tcPr>
        <w:p w14:paraId="6702152B" w14:textId="77777777" w:rsidR="005146A1" w:rsidRDefault="005146A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</w:p>
      </w:tc>
      <w:tc>
        <w:tcPr>
          <w:tcW w:w="1548" w:type="dxa"/>
          <w:vMerge/>
        </w:tcPr>
        <w:p w14:paraId="55F307F5" w14:textId="77777777" w:rsidR="005146A1" w:rsidRDefault="005146A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</w:rPr>
          </w:pPr>
        </w:p>
      </w:tc>
    </w:tr>
  </w:tbl>
  <w:p w14:paraId="7B1F2164" w14:textId="77777777" w:rsidR="005146A1" w:rsidRDefault="00FC13C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21BC6"/>
    <w:multiLevelType w:val="hybridMultilevel"/>
    <w:tmpl w:val="5DF4D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85C51"/>
    <w:multiLevelType w:val="hybridMultilevel"/>
    <w:tmpl w:val="95D47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762E0"/>
    <w:multiLevelType w:val="hybridMultilevel"/>
    <w:tmpl w:val="E352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6A1"/>
    <w:rsid w:val="00070B6F"/>
    <w:rsid w:val="000A6DA7"/>
    <w:rsid w:val="001C303A"/>
    <w:rsid w:val="001E4A6C"/>
    <w:rsid w:val="003900E0"/>
    <w:rsid w:val="003B6287"/>
    <w:rsid w:val="005146A1"/>
    <w:rsid w:val="005E46B5"/>
    <w:rsid w:val="00A36911"/>
    <w:rsid w:val="00A607D5"/>
    <w:rsid w:val="00AF1CEB"/>
    <w:rsid w:val="00B17DC9"/>
    <w:rsid w:val="00B8161D"/>
    <w:rsid w:val="00C5240E"/>
    <w:rsid w:val="00C910CB"/>
    <w:rsid w:val="00EF28B8"/>
    <w:rsid w:val="00F73899"/>
    <w:rsid w:val="00F970BD"/>
    <w:rsid w:val="00FC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7EC7"/>
  <w15:docId w15:val="{1E44E4B3-E60D-4C30-93BE-B565378F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Cyr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F970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4A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A6C"/>
  </w:style>
  <w:style w:type="paragraph" w:styleId="Footer">
    <w:name w:val="footer"/>
    <w:basedOn w:val="Normal"/>
    <w:link w:val="FooterChar"/>
    <w:uiPriority w:val="99"/>
    <w:unhideWhenUsed/>
    <w:rsid w:val="001E4A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Paunovic</dc:creator>
  <cp:lastModifiedBy>Korisnik</cp:lastModifiedBy>
  <cp:revision>2</cp:revision>
  <dcterms:created xsi:type="dcterms:W3CDTF">2020-06-30T11:13:00Z</dcterms:created>
  <dcterms:modified xsi:type="dcterms:W3CDTF">2020-06-30T11:13:00Z</dcterms:modified>
</cp:coreProperties>
</file>